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800"/>
        <w:tblW w:w="9747" w:type="dxa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3969"/>
      </w:tblGrid>
      <w:tr w:rsidR="00A92648" w:rsidTr="001D16CC">
        <w:tc>
          <w:tcPr>
            <w:tcW w:w="675" w:type="dxa"/>
            <w:shd w:val="clear" w:color="auto" w:fill="FDE9D9" w:themeFill="accent6" w:themeFillTint="33"/>
          </w:tcPr>
          <w:p w:rsidR="00A92648" w:rsidRPr="00C246CF" w:rsidRDefault="00A92648" w:rsidP="00A92648">
            <w:pPr>
              <w:jc w:val="center"/>
              <w:rPr>
                <w:b/>
              </w:rPr>
            </w:pPr>
            <w:bookmarkStart w:id="0" w:name="_GoBack"/>
            <w:bookmarkEnd w:id="0"/>
            <w:r w:rsidRPr="00C246CF">
              <w:rPr>
                <w:b/>
              </w:rPr>
              <w:t>No</w:t>
            </w:r>
          </w:p>
        </w:tc>
        <w:tc>
          <w:tcPr>
            <w:tcW w:w="2694" w:type="dxa"/>
            <w:shd w:val="clear" w:color="auto" w:fill="FDE9D9" w:themeFill="accent6" w:themeFillTint="33"/>
          </w:tcPr>
          <w:p w:rsidR="00A92648" w:rsidRPr="00C246CF" w:rsidRDefault="00D61E5C" w:rsidP="00235914">
            <w:pPr>
              <w:jc w:val="center"/>
              <w:rPr>
                <w:b/>
              </w:rPr>
            </w:pPr>
            <w:r w:rsidRPr="00C246CF">
              <w:rPr>
                <w:b/>
              </w:rPr>
              <w:t>Supplier/ Company</w:t>
            </w:r>
          </w:p>
        </w:tc>
        <w:tc>
          <w:tcPr>
            <w:tcW w:w="2409" w:type="dxa"/>
            <w:shd w:val="clear" w:color="auto" w:fill="FDE9D9" w:themeFill="accent6" w:themeFillTint="33"/>
          </w:tcPr>
          <w:p w:rsidR="00A92648" w:rsidRPr="00C246CF" w:rsidRDefault="00235914" w:rsidP="00235914">
            <w:pPr>
              <w:jc w:val="center"/>
              <w:rPr>
                <w:b/>
              </w:rPr>
            </w:pPr>
            <w:r w:rsidRPr="00C246CF">
              <w:rPr>
                <w:b/>
              </w:rPr>
              <w:t>Attendee</w:t>
            </w:r>
            <w:r w:rsidR="00D61E5C" w:rsidRPr="00C246CF">
              <w:rPr>
                <w:b/>
              </w:rPr>
              <w:t xml:space="preserve"> name</w:t>
            </w:r>
          </w:p>
        </w:tc>
        <w:tc>
          <w:tcPr>
            <w:tcW w:w="3969" w:type="dxa"/>
            <w:shd w:val="clear" w:color="auto" w:fill="FDE9D9" w:themeFill="accent6" w:themeFillTint="33"/>
          </w:tcPr>
          <w:p w:rsidR="00A92648" w:rsidRPr="00C246CF" w:rsidRDefault="00D61E5C" w:rsidP="00235914">
            <w:pPr>
              <w:jc w:val="center"/>
              <w:rPr>
                <w:b/>
              </w:rPr>
            </w:pPr>
            <w:r w:rsidRPr="00C246CF">
              <w:rPr>
                <w:b/>
              </w:rPr>
              <w:t>Title</w:t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</w:t>
            </w:r>
          </w:p>
        </w:tc>
        <w:tc>
          <w:tcPr>
            <w:tcW w:w="2694" w:type="dxa"/>
            <w:vAlign w:val="center"/>
          </w:tcPr>
          <w:p w:rsidR="00CB7EAA" w:rsidRPr="00211C03" w:rsidRDefault="00CB7EAA" w:rsidP="001D3AB9">
            <w:r w:rsidRPr="00211C03">
              <w:t>Anglia Ruskin University</w:t>
            </w:r>
          </w:p>
          <w:p w:rsidR="00CB7EAA" w:rsidRPr="00211C03" w:rsidRDefault="00CB7EAA" w:rsidP="001D3AB9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Amy Wilson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Partnership Development Manager</w:t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2</w:t>
            </w:r>
          </w:p>
        </w:tc>
        <w:tc>
          <w:tcPr>
            <w:tcW w:w="2694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Ashridge</w:t>
            </w:r>
          </w:p>
          <w:p w:rsidR="00CB7EAA" w:rsidRPr="00211C03" w:rsidRDefault="00CB7EAA" w:rsidP="001D3AB9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Eilis O’Sullivan</w:t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Business Development Manager</w:t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3</w:t>
            </w:r>
          </w:p>
        </w:tc>
        <w:tc>
          <w:tcPr>
            <w:tcW w:w="2694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Ashridge</w:t>
            </w:r>
          </w:p>
          <w:p w:rsidR="00CB7EAA" w:rsidRPr="00211C03" w:rsidRDefault="00CB7EAA" w:rsidP="001D3AB9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Ann Knights</w:t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4</w:t>
            </w:r>
          </w:p>
        </w:tc>
        <w:tc>
          <w:tcPr>
            <w:tcW w:w="2694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Collaborate</w:t>
            </w:r>
          </w:p>
          <w:p w:rsidR="00CB7EAA" w:rsidRPr="00211C03" w:rsidRDefault="00CB7EAA" w:rsidP="001D3AB9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TBC</w:t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5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Fields of Learning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Sue MacMillan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Senior Lead Associate</w:t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6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Frontline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Carl Smith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Managing Consultant</w:t>
            </w:r>
            <w:r w:rsidRPr="00211C03">
              <w:rPr>
                <w:color w:val="000000"/>
              </w:rPr>
              <w:br/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Frontline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Sally Williams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Senior Consultant</w:t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Frontline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7EAA" w:rsidRPr="00211C03" w:rsidRDefault="00CB7EAA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John Deffenbaugh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  <w:r w:rsidRPr="00211C03">
              <w:rPr>
                <w:color w:val="000000"/>
              </w:rPr>
              <w:t>Director</w:t>
            </w:r>
          </w:p>
        </w:tc>
      </w:tr>
      <w:tr w:rsidR="00CB7EAA" w:rsidTr="001D16CC">
        <w:tc>
          <w:tcPr>
            <w:tcW w:w="675" w:type="dxa"/>
          </w:tcPr>
          <w:p w:rsidR="00CB7EAA" w:rsidRPr="002B52D6" w:rsidRDefault="00CB7EAA" w:rsidP="00A92648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9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proofErr w:type="spellStart"/>
            <w:r w:rsidRPr="00211C03">
              <w:rPr>
                <w:color w:val="000000"/>
              </w:rPr>
              <w:t>GatenbySanderson</w:t>
            </w:r>
            <w:proofErr w:type="spellEnd"/>
          </w:p>
          <w:p w:rsidR="00CB7EAA" w:rsidRPr="00211C03" w:rsidRDefault="00CB7EAA" w:rsidP="001D3AB9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 xml:space="preserve">Mike </w:t>
            </w:r>
            <w:proofErr w:type="spellStart"/>
            <w:r w:rsidRPr="00211C03">
              <w:rPr>
                <w:color w:val="000000"/>
              </w:rPr>
              <w:t>McManamon</w:t>
            </w:r>
            <w:proofErr w:type="spellEnd"/>
          </w:p>
          <w:p w:rsidR="00CB7EAA" w:rsidRPr="00211C03" w:rsidRDefault="00CB7EAA" w:rsidP="001D3AB9">
            <w:pPr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CB7EAA" w:rsidRPr="00211C03" w:rsidRDefault="00CB7EAA" w:rsidP="001D3AB9">
            <w:pPr>
              <w:rPr>
                <w:b/>
              </w:rPr>
            </w:pP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Institute of Directors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Iqbal Kanji</w:t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Key Account Manager</w:t>
            </w:r>
            <w:r w:rsidRPr="00211C03">
              <w:rPr>
                <w:color w:val="000000"/>
              </w:rPr>
              <w:br/>
            </w: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Institute of Directors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Will Dawson</w:t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Key Account Manager</w:t>
            </w:r>
            <w:r w:rsidRPr="00211C03">
              <w:rPr>
                <w:color w:val="000000"/>
              </w:rPr>
              <w:br/>
            </w: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Institute of Family Therapy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Iris Corrales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Assistant Director</w:t>
            </w: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KPMG LLP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proofErr w:type="spellStart"/>
            <w:r w:rsidRPr="00211C03">
              <w:rPr>
                <w:color w:val="000000"/>
              </w:rPr>
              <w:t>Karena</w:t>
            </w:r>
            <w:proofErr w:type="spellEnd"/>
            <w:r w:rsidRPr="00211C03">
              <w:rPr>
                <w:color w:val="000000"/>
              </w:rPr>
              <w:t xml:space="preserve"> Gomez</w:t>
            </w:r>
          </w:p>
          <w:p w:rsidR="00235914" w:rsidRPr="00211C03" w:rsidRDefault="00235914" w:rsidP="001D3AB9">
            <w:pPr>
              <w:rPr>
                <w:color w:val="000000"/>
              </w:rPr>
            </w:pP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14</w:t>
            </w:r>
          </w:p>
        </w:tc>
        <w:tc>
          <w:tcPr>
            <w:tcW w:w="2694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Leadership Centre</w:t>
            </w:r>
          </w:p>
        </w:tc>
        <w:tc>
          <w:tcPr>
            <w:tcW w:w="2409" w:type="dxa"/>
            <w:vAlign w:val="center"/>
          </w:tcPr>
          <w:p w:rsidR="00235914" w:rsidRPr="00211C03" w:rsidRDefault="00DF2A15" w:rsidP="001D3AB9">
            <w:pPr>
              <w:rPr>
                <w:color w:val="000000"/>
              </w:rPr>
            </w:pPr>
            <w:r w:rsidRPr="00211C03">
              <w:t>Chris Lawrence-</w:t>
            </w:r>
            <w:proofErr w:type="spellStart"/>
            <w:r w:rsidRPr="00211C03">
              <w:t>Pietroni</w:t>
            </w:r>
            <w:proofErr w:type="spellEnd"/>
            <w:r w:rsidRPr="00211C03">
              <w:t xml:space="preserve"> </w:t>
            </w:r>
            <w:r w:rsidR="00235914"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Chief Operating Officer</w:t>
            </w:r>
            <w:r w:rsidRPr="00211C03">
              <w:rPr>
                <w:color w:val="000000"/>
              </w:rPr>
              <w:br/>
            </w: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15</w:t>
            </w:r>
          </w:p>
        </w:tc>
        <w:tc>
          <w:tcPr>
            <w:tcW w:w="2694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Lee Hecht Harrison Penna Ltd</w:t>
            </w:r>
          </w:p>
        </w:tc>
        <w:tc>
          <w:tcPr>
            <w:tcW w:w="2409" w:type="dxa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Eleanor Bowles</w:t>
            </w:r>
            <w:r w:rsidRPr="00211C03">
              <w:rPr>
                <w:color w:val="000000"/>
              </w:rPr>
              <w:br/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Account Manager</w:t>
            </w: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16</w:t>
            </w:r>
          </w:p>
        </w:tc>
        <w:tc>
          <w:tcPr>
            <w:tcW w:w="2694" w:type="dxa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Odyssey Group</w:t>
            </w:r>
          </w:p>
          <w:p w:rsidR="00235914" w:rsidRPr="00211C03" w:rsidRDefault="00235914" w:rsidP="001D3AB9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Michael Green</w:t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</w:p>
        </w:tc>
      </w:tr>
      <w:tr w:rsidR="00235914" w:rsidTr="001D16CC">
        <w:trPr>
          <w:trHeight w:val="288"/>
        </w:trPr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17</w:t>
            </w:r>
          </w:p>
        </w:tc>
        <w:tc>
          <w:tcPr>
            <w:tcW w:w="2694" w:type="dxa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The Leadership Hub</w:t>
            </w:r>
          </w:p>
          <w:p w:rsidR="00235914" w:rsidRPr="00211C03" w:rsidRDefault="00235914" w:rsidP="001D3AB9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35914" w:rsidRPr="00211C03" w:rsidRDefault="006207EE" w:rsidP="001D3AB9">
            <w:pPr>
              <w:rPr>
                <w:color w:val="000000"/>
              </w:rPr>
            </w:pPr>
            <w:r w:rsidRPr="00211C03">
              <w:t xml:space="preserve">Danny </w:t>
            </w:r>
            <w:proofErr w:type="spellStart"/>
            <w:r w:rsidR="00235914" w:rsidRPr="00211C03">
              <w:rPr>
                <w:color w:val="000000"/>
              </w:rPr>
              <w:t>Dourad</w:t>
            </w:r>
            <w:proofErr w:type="spellEnd"/>
          </w:p>
        </w:tc>
        <w:tc>
          <w:tcPr>
            <w:tcW w:w="3969" w:type="dxa"/>
            <w:vAlign w:val="center"/>
          </w:tcPr>
          <w:p w:rsidR="006207EE" w:rsidRPr="00211C03" w:rsidRDefault="006207EE" w:rsidP="001D3AB9">
            <w:r w:rsidRPr="00211C03">
              <w:t>Learning Content Manager</w:t>
            </w:r>
          </w:p>
          <w:p w:rsidR="00235914" w:rsidRPr="00211C03" w:rsidRDefault="00235914" w:rsidP="001D3AB9">
            <w:pPr>
              <w:rPr>
                <w:b/>
              </w:rPr>
            </w:pP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 w:rsidRPr="002B52D6">
              <w:rPr>
                <w:rFonts w:ascii="Avenir" w:hAnsi="Avenir"/>
                <w:b/>
              </w:rPr>
              <w:t>18</w:t>
            </w:r>
          </w:p>
        </w:tc>
        <w:tc>
          <w:tcPr>
            <w:tcW w:w="2694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t>University of Essex</w:t>
            </w:r>
          </w:p>
        </w:tc>
        <w:tc>
          <w:tcPr>
            <w:tcW w:w="2409" w:type="dxa"/>
            <w:vAlign w:val="center"/>
          </w:tcPr>
          <w:p w:rsidR="00235914" w:rsidRPr="00211C03" w:rsidRDefault="00235914" w:rsidP="001D3AB9">
            <w:pPr>
              <w:spacing w:after="240"/>
            </w:pPr>
            <w:r w:rsidRPr="00211C03">
              <w:t xml:space="preserve">Ville </w:t>
            </w:r>
            <w:proofErr w:type="spellStart"/>
            <w:r w:rsidRPr="00211C03">
              <w:t>Karhusaari</w:t>
            </w:r>
            <w:proofErr w:type="spellEnd"/>
            <w:r w:rsidRPr="00211C03">
              <w:br/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t>Knowledge Exchange Manager</w:t>
            </w:r>
            <w:r w:rsidRPr="00211C03">
              <w:br/>
            </w:r>
          </w:p>
        </w:tc>
      </w:tr>
      <w:tr w:rsidR="00235914" w:rsidTr="001D16CC">
        <w:tc>
          <w:tcPr>
            <w:tcW w:w="675" w:type="dxa"/>
          </w:tcPr>
          <w:p w:rsidR="00235914" w:rsidRPr="002B52D6" w:rsidRDefault="00235914" w:rsidP="00235914">
            <w:pPr>
              <w:jc w:val="center"/>
              <w:rPr>
                <w:rFonts w:ascii="Avenir" w:hAnsi="Avenir"/>
                <w:b/>
              </w:rPr>
            </w:pPr>
            <w:r>
              <w:rPr>
                <w:rFonts w:ascii="Avenir" w:hAnsi="Avenir"/>
                <w:b/>
              </w:rPr>
              <w:t>19</w:t>
            </w:r>
          </w:p>
        </w:tc>
        <w:tc>
          <w:tcPr>
            <w:tcW w:w="2694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William Robert Associates Ltd.</w:t>
            </w:r>
          </w:p>
        </w:tc>
        <w:tc>
          <w:tcPr>
            <w:tcW w:w="2409" w:type="dxa"/>
            <w:vAlign w:val="center"/>
          </w:tcPr>
          <w:p w:rsidR="00235914" w:rsidRPr="00211C03" w:rsidRDefault="00235914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Joanne Donnelly</w:t>
            </w:r>
          </w:p>
        </w:tc>
        <w:tc>
          <w:tcPr>
            <w:tcW w:w="3969" w:type="dxa"/>
            <w:vAlign w:val="center"/>
          </w:tcPr>
          <w:p w:rsidR="00235914" w:rsidRPr="00211C03" w:rsidRDefault="00235914" w:rsidP="001D3AB9">
            <w:pPr>
              <w:rPr>
                <w:b/>
              </w:rPr>
            </w:pPr>
            <w:r w:rsidRPr="00211C03">
              <w:rPr>
                <w:color w:val="000000"/>
              </w:rPr>
              <w:t>Director</w:t>
            </w:r>
          </w:p>
        </w:tc>
      </w:tr>
    </w:tbl>
    <w:p w:rsidR="002B52D6" w:rsidRDefault="002B52D6" w:rsidP="002B52D6">
      <w:pPr>
        <w:tabs>
          <w:tab w:val="left" w:pos="2010"/>
          <w:tab w:val="center" w:pos="4513"/>
        </w:tabs>
        <w:spacing w:after="0" w:line="240" w:lineRule="auto"/>
        <w:jc w:val="center"/>
        <w:rPr>
          <w:b/>
          <w:bCs/>
          <w:lang w:val="en-US"/>
        </w:rPr>
      </w:pPr>
    </w:p>
    <w:p w:rsidR="00A92648" w:rsidRPr="002B52D6" w:rsidRDefault="00A92648" w:rsidP="002B52D6">
      <w:pPr>
        <w:tabs>
          <w:tab w:val="left" w:pos="2010"/>
          <w:tab w:val="center" w:pos="4513"/>
        </w:tabs>
        <w:spacing w:after="0" w:line="240" w:lineRule="auto"/>
        <w:jc w:val="center"/>
        <w:rPr>
          <w:rFonts w:ascii="Avenir" w:hAnsi="Avenir"/>
          <w:b/>
          <w:bCs/>
          <w:sz w:val="28"/>
          <w:szCs w:val="28"/>
          <w:lang w:val="en-US"/>
        </w:rPr>
      </w:pPr>
      <w:r w:rsidRPr="002B52D6">
        <w:rPr>
          <w:rFonts w:ascii="Avenir" w:hAnsi="Avenir"/>
          <w:b/>
          <w:bCs/>
          <w:sz w:val="28"/>
          <w:szCs w:val="28"/>
          <w:lang w:val="en-US"/>
        </w:rPr>
        <w:t>Soft Market Testing Workshop</w:t>
      </w:r>
    </w:p>
    <w:p w:rsidR="00A92648" w:rsidRPr="002B52D6" w:rsidRDefault="00A92648" w:rsidP="002B52D6">
      <w:pPr>
        <w:spacing w:after="0" w:line="240" w:lineRule="auto"/>
        <w:jc w:val="center"/>
        <w:rPr>
          <w:rFonts w:ascii="Avenir" w:hAnsi="Avenir"/>
          <w:sz w:val="28"/>
          <w:szCs w:val="28"/>
        </w:rPr>
      </w:pPr>
      <w:r w:rsidRPr="002B52D6">
        <w:rPr>
          <w:rFonts w:ascii="Avenir" w:hAnsi="Avenir"/>
          <w:sz w:val="28"/>
          <w:szCs w:val="28"/>
          <w:lang w:val="en-US"/>
        </w:rPr>
        <w:t xml:space="preserve"> 10</w:t>
      </w:r>
      <w:r w:rsidRPr="002B52D6">
        <w:rPr>
          <w:rFonts w:ascii="Avenir" w:hAnsi="Avenir"/>
          <w:sz w:val="28"/>
          <w:szCs w:val="28"/>
          <w:vertAlign w:val="superscript"/>
          <w:lang w:val="en-US"/>
        </w:rPr>
        <w:t>th</w:t>
      </w:r>
      <w:r w:rsidRPr="002B52D6">
        <w:rPr>
          <w:rFonts w:ascii="Avenir" w:hAnsi="Avenir"/>
          <w:sz w:val="28"/>
          <w:szCs w:val="28"/>
          <w:lang w:val="en-US"/>
        </w:rPr>
        <w:t xml:space="preserve"> January 2018</w:t>
      </w:r>
    </w:p>
    <w:p w:rsidR="00A92648" w:rsidRPr="002B52D6" w:rsidRDefault="00A92648" w:rsidP="002B52D6">
      <w:pPr>
        <w:spacing w:after="0" w:line="240" w:lineRule="auto"/>
        <w:jc w:val="center"/>
        <w:rPr>
          <w:rFonts w:ascii="Avenir" w:hAnsi="Avenir"/>
          <w:sz w:val="28"/>
          <w:szCs w:val="28"/>
        </w:rPr>
      </w:pPr>
      <w:r w:rsidRPr="002B52D6">
        <w:rPr>
          <w:rFonts w:ascii="Avenir" w:hAnsi="Avenir"/>
          <w:sz w:val="28"/>
          <w:szCs w:val="28"/>
          <w:lang w:val="en-US"/>
        </w:rPr>
        <w:t>Anglia Ruskin University, Chelmsford Campus</w:t>
      </w:r>
    </w:p>
    <w:p w:rsidR="007C6567" w:rsidRDefault="007C6567" w:rsidP="00A92648"/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2693"/>
        <w:gridCol w:w="2410"/>
        <w:gridCol w:w="3969"/>
      </w:tblGrid>
      <w:tr w:rsidR="009B18C3" w:rsidTr="001D16CC">
        <w:tc>
          <w:tcPr>
            <w:tcW w:w="710" w:type="dxa"/>
          </w:tcPr>
          <w:p w:rsidR="009B18C3" w:rsidRPr="003F6BE6" w:rsidRDefault="00046235" w:rsidP="00046235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lastRenderedPageBreak/>
              <w:t>20</w:t>
            </w:r>
          </w:p>
        </w:tc>
        <w:tc>
          <w:tcPr>
            <w:tcW w:w="2693" w:type="dxa"/>
            <w:vAlign w:val="center"/>
          </w:tcPr>
          <w:p w:rsidR="009B18C3" w:rsidRPr="00211C03" w:rsidRDefault="000F4F1B" w:rsidP="001D3AB9">
            <w:r w:rsidRPr="00211C03">
              <w:t>Anglia Ruskin University</w:t>
            </w:r>
          </w:p>
        </w:tc>
        <w:tc>
          <w:tcPr>
            <w:tcW w:w="2410" w:type="dxa"/>
            <w:vAlign w:val="center"/>
          </w:tcPr>
          <w:p w:rsidR="009B18C3" w:rsidRPr="00211C03" w:rsidRDefault="009B18C3" w:rsidP="001D3AB9">
            <w:r w:rsidRPr="00211C03">
              <w:rPr>
                <w:color w:val="000000"/>
              </w:rPr>
              <w:t xml:space="preserve">Fiona </w:t>
            </w:r>
            <w:proofErr w:type="spellStart"/>
            <w:r w:rsidRPr="00211C03">
              <w:rPr>
                <w:color w:val="000000"/>
              </w:rPr>
              <w:t>Bodle</w:t>
            </w:r>
            <w:proofErr w:type="spellEnd"/>
          </w:p>
        </w:tc>
        <w:tc>
          <w:tcPr>
            <w:tcW w:w="3969" w:type="dxa"/>
            <w:vAlign w:val="center"/>
          </w:tcPr>
          <w:p w:rsidR="000F4F1B" w:rsidRPr="00211C03" w:rsidRDefault="000F4F1B" w:rsidP="001D3AB9">
            <w:r w:rsidRPr="00211C03">
              <w:t>GELC1 Participant</w:t>
            </w:r>
          </w:p>
        </w:tc>
      </w:tr>
      <w:tr w:rsidR="00211C03" w:rsidTr="001D16CC">
        <w:tc>
          <w:tcPr>
            <w:tcW w:w="710" w:type="dxa"/>
          </w:tcPr>
          <w:p w:rsidR="00211C03" w:rsidRPr="003F6BE6" w:rsidRDefault="00211C03" w:rsidP="00A92648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t>21</w:t>
            </w:r>
          </w:p>
        </w:tc>
        <w:tc>
          <w:tcPr>
            <w:tcW w:w="2693" w:type="dxa"/>
            <w:vAlign w:val="center"/>
          </w:tcPr>
          <w:p w:rsidR="00211C03" w:rsidRPr="00211C03" w:rsidRDefault="007C1E65" w:rsidP="001D3AB9">
            <w:r w:rsidRPr="007C1E65">
              <w:t>Connect Well</w:t>
            </w:r>
            <w:r>
              <w:t>/ Voluntary sector</w:t>
            </w:r>
          </w:p>
        </w:tc>
        <w:tc>
          <w:tcPr>
            <w:tcW w:w="2410" w:type="dxa"/>
            <w:vAlign w:val="center"/>
          </w:tcPr>
          <w:p w:rsidR="00211C03" w:rsidRPr="00211C03" w:rsidRDefault="00211C03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Sian Brand</w:t>
            </w:r>
          </w:p>
        </w:tc>
        <w:tc>
          <w:tcPr>
            <w:tcW w:w="3969" w:type="dxa"/>
            <w:vAlign w:val="center"/>
          </w:tcPr>
          <w:p w:rsidR="00211C03" w:rsidRPr="00211C03" w:rsidRDefault="00211C03" w:rsidP="001D3AB9">
            <w:r w:rsidRPr="00211C03">
              <w:t>GELC1 Participant</w:t>
            </w:r>
          </w:p>
        </w:tc>
      </w:tr>
      <w:tr w:rsidR="00211C03" w:rsidTr="001D16CC">
        <w:tc>
          <w:tcPr>
            <w:tcW w:w="710" w:type="dxa"/>
          </w:tcPr>
          <w:p w:rsidR="00211C03" w:rsidRPr="003F6BE6" w:rsidRDefault="00211C03" w:rsidP="00A92648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t>22</w:t>
            </w:r>
          </w:p>
        </w:tc>
        <w:tc>
          <w:tcPr>
            <w:tcW w:w="2693" w:type="dxa"/>
            <w:vAlign w:val="center"/>
          </w:tcPr>
          <w:p w:rsidR="00211C03" w:rsidRPr="00211C03" w:rsidRDefault="005A4A51" w:rsidP="00AC5173">
            <w:r>
              <w:rPr>
                <w:color w:val="000000"/>
              </w:rPr>
              <w:t>NHS</w:t>
            </w:r>
            <w:r w:rsidR="00AC5173">
              <w:rPr>
                <w:color w:val="000000"/>
              </w:rPr>
              <w:t xml:space="preserve"> North East Essex CCG</w:t>
            </w:r>
            <w:r w:rsidR="00AC5173" w:rsidRPr="00AC5173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11C03" w:rsidRPr="00211C03" w:rsidRDefault="005A4A51" w:rsidP="001D3AB9">
            <w:pPr>
              <w:rPr>
                <w:color w:val="000000"/>
              </w:rPr>
            </w:pPr>
            <w:r>
              <w:rPr>
                <w:color w:val="000000"/>
              </w:rPr>
              <w:t>Simon Morgan</w:t>
            </w:r>
          </w:p>
        </w:tc>
        <w:tc>
          <w:tcPr>
            <w:tcW w:w="3969" w:type="dxa"/>
            <w:vAlign w:val="center"/>
          </w:tcPr>
          <w:p w:rsidR="00211C03" w:rsidRPr="00211C03" w:rsidRDefault="00211C03" w:rsidP="001D3AB9">
            <w:r w:rsidRPr="00211C03">
              <w:t>GELC1 Participant</w:t>
            </w:r>
          </w:p>
        </w:tc>
      </w:tr>
      <w:tr w:rsidR="00211C03" w:rsidTr="001D16CC">
        <w:tc>
          <w:tcPr>
            <w:tcW w:w="710" w:type="dxa"/>
          </w:tcPr>
          <w:p w:rsidR="00211C03" w:rsidRPr="003F6BE6" w:rsidRDefault="00211C03" w:rsidP="00A92648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t>23</w:t>
            </w:r>
          </w:p>
        </w:tc>
        <w:tc>
          <w:tcPr>
            <w:tcW w:w="2693" w:type="dxa"/>
            <w:vAlign w:val="center"/>
          </w:tcPr>
          <w:p w:rsidR="00211C03" w:rsidRPr="00211C03" w:rsidRDefault="00211C03" w:rsidP="001D3AB9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211C03" w:rsidRPr="00211C03" w:rsidRDefault="00211C03" w:rsidP="001D3AB9">
            <w:pPr>
              <w:rPr>
                <w:color w:val="000000"/>
              </w:rPr>
            </w:pPr>
            <w:r w:rsidRPr="00211C03">
              <w:rPr>
                <w:color w:val="000000"/>
              </w:rPr>
              <w:t>Amanda Moore</w:t>
            </w:r>
          </w:p>
        </w:tc>
        <w:tc>
          <w:tcPr>
            <w:tcW w:w="3969" w:type="dxa"/>
            <w:vAlign w:val="center"/>
          </w:tcPr>
          <w:p w:rsidR="00211C03" w:rsidRPr="00211C03" w:rsidRDefault="00211C03" w:rsidP="001D3AB9">
            <w:r w:rsidRPr="00211C03">
              <w:t>GELC1 Participant</w:t>
            </w:r>
          </w:p>
        </w:tc>
      </w:tr>
      <w:tr w:rsidR="005A4A51" w:rsidTr="001D16CC">
        <w:tc>
          <w:tcPr>
            <w:tcW w:w="710" w:type="dxa"/>
          </w:tcPr>
          <w:p w:rsidR="005A4A51" w:rsidRPr="003F6BE6" w:rsidRDefault="005A4A51" w:rsidP="00A92648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t>24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Paul Ashworth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t>GELC1 Participant</w:t>
            </w:r>
          </w:p>
        </w:tc>
      </w:tr>
      <w:tr w:rsidR="005A4A51" w:rsidTr="001D16CC">
        <w:tc>
          <w:tcPr>
            <w:tcW w:w="710" w:type="dxa"/>
          </w:tcPr>
          <w:p w:rsidR="005A4A51" w:rsidRPr="003F6BE6" w:rsidRDefault="005A4A51" w:rsidP="00A92648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t>25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Southend-on-Sea Borough Council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 xml:space="preserve">Neil Keeler                               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 xml:space="preserve">Group Manager People &amp; OD  </w:t>
            </w:r>
          </w:p>
        </w:tc>
      </w:tr>
      <w:tr w:rsidR="005A4A51" w:rsidTr="001D16CC">
        <w:tc>
          <w:tcPr>
            <w:tcW w:w="710" w:type="dxa"/>
          </w:tcPr>
          <w:p w:rsidR="005A4A51" w:rsidRPr="003F6BE6" w:rsidRDefault="005A4A51" w:rsidP="00A92648">
            <w:pPr>
              <w:rPr>
                <w:rFonts w:ascii="Avenir" w:hAnsi="Avenir"/>
                <w:sz w:val="26"/>
                <w:szCs w:val="26"/>
              </w:rPr>
            </w:pPr>
            <w:r w:rsidRPr="003F6BE6">
              <w:rPr>
                <w:rFonts w:ascii="Avenir" w:hAnsi="Avenir"/>
                <w:b/>
                <w:sz w:val="26"/>
                <w:szCs w:val="26"/>
              </w:rPr>
              <w:t>26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Andrew Beaver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t>Category and Contract Analyst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r>
              <w:rPr>
                <w:rFonts w:ascii="Avenir" w:hAnsi="Avenir"/>
                <w:b/>
                <w:sz w:val="26"/>
                <w:szCs w:val="26"/>
              </w:rPr>
              <w:t>27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>
              <w:rPr>
                <w:color w:val="000000"/>
              </w:rPr>
              <w:t>Clare McLean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>
              <w:t>Partnerships&amp; Communications Manager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r>
              <w:rPr>
                <w:rFonts w:ascii="Avenir" w:hAnsi="Avenir"/>
                <w:b/>
                <w:sz w:val="26"/>
                <w:szCs w:val="26"/>
              </w:rPr>
              <w:t>28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Gavin Jones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t>Chief Executive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r>
              <w:rPr>
                <w:rFonts w:ascii="Avenir" w:hAnsi="Avenir"/>
                <w:b/>
                <w:sz w:val="26"/>
                <w:szCs w:val="26"/>
              </w:rPr>
              <w:t>29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Jeff Wren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Learning &amp; Development Manager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r>
              <w:rPr>
                <w:rFonts w:ascii="Avenir" w:hAnsi="Avenir"/>
                <w:b/>
                <w:sz w:val="26"/>
                <w:szCs w:val="26"/>
              </w:rPr>
              <w:t>30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Kate Crofts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t xml:space="preserve">Policy </w:t>
            </w:r>
            <w:r>
              <w:t xml:space="preserve">&amp; Strategy </w:t>
            </w:r>
            <w:r w:rsidRPr="00211C03">
              <w:t>Advisor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pPr>
              <w:rPr>
                <w:rFonts w:ascii="Avenir" w:hAnsi="Avenir"/>
                <w:b/>
                <w:sz w:val="26"/>
                <w:szCs w:val="26"/>
              </w:rPr>
            </w:pPr>
            <w:r>
              <w:rPr>
                <w:rFonts w:ascii="Avenir" w:hAnsi="Avenir"/>
                <w:b/>
                <w:sz w:val="26"/>
                <w:szCs w:val="26"/>
              </w:rPr>
              <w:t>31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Maria Farres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Head of Leadership and Talent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pPr>
              <w:rPr>
                <w:rFonts w:ascii="Avenir" w:hAnsi="Avenir"/>
                <w:b/>
                <w:sz w:val="26"/>
                <w:szCs w:val="26"/>
              </w:rPr>
            </w:pPr>
            <w:r>
              <w:rPr>
                <w:rFonts w:ascii="Avenir" w:hAnsi="Avenir"/>
                <w:b/>
                <w:sz w:val="26"/>
                <w:szCs w:val="26"/>
              </w:rPr>
              <w:t>32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Patrick Guthrie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t>Head of Public Service Reform Unit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pPr>
              <w:rPr>
                <w:rFonts w:ascii="Avenir" w:hAnsi="Avenir"/>
                <w:b/>
                <w:sz w:val="26"/>
                <w:szCs w:val="26"/>
              </w:rPr>
            </w:pPr>
            <w:r>
              <w:rPr>
                <w:rFonts w:ascii="Avenir" w:hAnsi="Avenir"/>
                <w:b/>
                <w:sz w:val="26"/>
                <w:szCs w:val="26"/>
              </w:rPr>
              <w:t>33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rPr>
                <w:color w:val="000000"/>
              </w:rPr>
              <w:t>ECC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>
              <w:rPr>
                <w:color w:val="000000"/>
              </w:rPr>
              <w:t>Richard Puleston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>
              <w:t>Strategy&amp; Communications Director</w:t>
            </w:r>
          </w:p>
        </w:tc>
      </w:tr>
      <w:tr w:rsidR="005A4A51" w:rsidTr="001D16CC">
        <w:tc>
          <w:tcPr>
            <w:tcW w:w="710" w:type="dxa"/>
          </w:tcPr>
          <w:p w:rsidR="005A4A51" w:rsidRDefault="005A4A51">
            <w:pPr>
              <w:rPr>
                <w:rFonts w:ascii="Avenir" w:hAnsi="Avenir"/>
                <w:b/>
                <w:sz w:val="26"/>
                <w:szCs w:val="26"/>
              </w:rPr>
            </w:pPr>
            <w:r>
              <w:rPr>
                <w:rFonts w:ascii="Avenir" w:hAnsi="Avenir"/>
                <w:b/>
                <w:sz w:val="26"/>
                <w:szCs w:val="26"/>
              </w:rPr>
              <w:t>34</w:t>
            </w:r>
          </w:p>
        </w:tc>
        <w:tc>
          <w:tcPr>
            <w:tcW w:w="2693" w:type="dxa"/>
            <w:vAlign w:val="center"/>
          </w:tcPr>
          <w:p w:rsidR="005A4A51" w:rsidRPr="00211C03" w:rsidRDefault="005A4A51" w:rsidP="001C1F32">
            <w:r w:rsidRPr="00211C03">
              <w:t>Essex Police</w:t>
            </w:r>
          </w:p>
        </w:tc>
        <w:tc>
          <w:tcPr>
            <w:tcW w:w="2410" w:type="dxa"/>
            <w:vAlign w:val="center"/>
          </w:tcPr>
          <w:p w:rsidR="005A4A51" w:rsidRPr="00211C03" w:rsidRDefault="005A4A51" w:rsidP="001C1F32">
            <w:pPr>
              <w:rPr>
                <w:color w:val="000000"/>
              </w:rPr>
            </w:pPr>
            <w:r w:rsidRPr="00211C03">
              <w:rPr>
                <w:color w:val="000000"/>
              </w:rPr>
              <w:t>Stephen Kavanagh</w:t>
            </w:r>
          </w:p>
        </w:tc>
        <w:tc>
          <w:tcPr>
            <w:tcW w:w="3969" w:type="dxa"/>
            <w:vAlign w:val="center"/>
          </w:tcPr>
          <w:p w:rsidR="005A4A51" w:rsidRPr="00211C03" w:rsidRDefault="005A4A51" w:rsidP="001C1F32">
            <w:r w:rsidRPr="00211C03">
              <w:t>Chief Constable</w:t>
            </w:r>
          </w:p>
        </w:tc>
      </w:tr>
    </w:tbl>
    <w:p w:rsidR="009B18C3" w:rsidRDefault="009B18C3" w:rsidP="00A92648"/>
    <w:p w:rsidR="009B18C3" w:rsidRDefault="009B18C3" w:rsidP="00A92648"/>
    <w:sectPr w:rsidR="009B18C3" w:rsidSect="00A92648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48" w:rsidRDefault="00A92648" w:rsidP="00A92648">
      <w:pPr>
        <w:spacing w:after="0" w:line="240" w:lineRule="auto"/>
      </w:pPr>
      <w:r>
        <w:separator/>
      </w:r>
    </w:p>
  </w:endnote>
  <w:endnote w:type="continuationSeparator" w:id="0">
    <w:p w:rsidR="00A92648" w:rsidRDefault="00A92648" w:rsidP="00A9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7070EF29B5004AA68EBFA75550F7641E"/>
      </w:placeholder>
      <w:temporary/>
      <w:showingPlcHdr/>
    </w:sdtPr>
    <w:sdtEndPr/>
    <w:sdtContent>
      <w:p w:rsidR="00A92648" w:rsidRDefault="00A92648">
        <w:pPr>
          <w:pStyle w:val="Footer"/>
        </w:pPr>
        <w:r>
          <w:t>[Type text]</w:t>
        </w:r>
      </w:p>
    </w:sdtContent>
  </w:sdt>
  <w:p w:rsidR="00A92648" w:rsidRDefault="00A9264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D20A44" wp14:editId="46E0A8F2">
          <wp:simplePos x="0" y="0"/>
          <wp:positionH relativeFrom="column">
            <wp:posOffset>-478972</wp:posOffset>
          </wp:positionH>
          <wp:positionV relativeFrom="paragraph">
            <wp:posOffset>-531133</wp:posOffset>
          </wp:positionV>
          <wp:extent cx="1115193" cy="399413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17_5855_FOE_Logo_B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93" cy="399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BE2860" wp14:editId="211FCA43">
          <wp:simplePos x="0" y="0"/>
          <wp:positionH relativeFrom="column">
            <wp:posOffset>-609600</wp:posOffset>
          </wp:positionH>
          <wp:positionV relativeFrom="paragraph">
            <wp:posOffset>-910590</wp:posOffset>
          </wp:positionV>
          <wp:extent cx="6934200" cy="10763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17_5961_Stripe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48" w:rsidRDefault="00A92648" w:rsidP="00A92648">
      <w:pPr>
        <w:spacing w:after="0" w:line="240" w:lineRule="auto"/>
      </w:pPr>
      <w:r>
        <w:separator/>
      </w:r>
    </w:p>
  </w:footnote>
  <w:footnote w:type="continuationSeparator" w:id="0">
    <w:p w:rsidR="00A92648" w:rsidRDefault="00A92648" w:rsidP="00A926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CA"/>
    <w:rsid w:val="00046235"/>
    <w:rsid w:val="000F4F1B"/>
    <w:rsid w:val="001B00D4"/>
    <w:rsid w:val="001D16CC"/>
    <w:rsid w:val="001D3AB9"/>
    <w:rsid w:val="00211C03"/>
    <w:rsid w:val="00235914"/>
    <w:rsid w:val="002905F3"/>
    <w:rsid w:val="002B52D6"/>
    <w:rsid w:val="00355B7F"/>
    <w:rsid w:val="003F6BE6"/>
    <w:rsid w:val="005A4A51"/>
    <w:rsid w:val="005B43D3"/>
    <w:rsid w:val="005E04CA"/>
    <w:rsid w:val="006207EE"/>
    <w:rsid w:val="006C35FE"/>
    <w:rsid w:val="007117BC"/>
    <w:rsid w:val="007C1E65"/>
    <w:rsid w:val="007C6567"/>
    <w:rsid w:val="00886885"/>
    <w:rsid w:val="009B18C3"/>
    <w:rsid w:val="00A8011C"/>
    <w:rsid w:val="00A81D89"/>
    <w:rsid w:val="00A92648"/>
    <w:rsid w:val="00AC5173"/>
    <w:rsid w:val="00BB209C"/>
    <w:rsid w:val="00C246CF"/>
    <w:rsid w:val="00CB7EAA"/>
    <w:rsid w:val="00D61E5C"/>
    <w:rsid w:val="00DF2A15"/>
    <w:rsid w:val="00E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48"/>
  </w:style>
  <w:style w:type="paragraph" w:styleId="Footer">
    <w:name w:val="footer"/>
    <w:basedOn w:val="Normal"/>
    <w:link w:val="FooterChar"/>
    <w:uiPriority w:val="99"/>
    <w:unhideWhenUsed/>
    <w:rsid w:val="00A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48"/>
  </w:style>
  <w:style w:type="paragraph" w:styleId="Footer">
    <w:name w:val="footer"/>
    <w:basedOn w:val="Normal"/>
    <w:link w:val="FooterChar"/>
    <w:uiPriority w:val="99"/>
    <w:unhideWhenUsed/>
    <w:rsid w:val="00A9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070EF29B5004AA68EBFA75550F76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E8D-5ABF-405A-8E29-A1265BE6EE47}"/>
      </w:docPartPr>
      <w:docPartBody>
        <w:p w:rsidR="00443218" w:rsidRDefault="00BA7728" w:rsidP="00BA7728">
          <w:pPr>
            <w:pStyle w:val="7070EF29B5004AA68EBFA75550F764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28"/>
    <w:rsid w:val="00443218"/>
    <w:rsid w:val="00B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70EF29B5004AA68EBFA75550F7641E">
    <w:name w:val="7070EF29B5004AA68EBFA75550F7641E"/>
    <w:rsid w:val="00BA77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70EF29B5004AA68EBFA75550F7641E">
    <w:name w:val="7070EF29B5004AA68EBFA75550F7641E"/>
    <w:rsid w:val="00BA7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B08F-1C30-46E4-ACEC-08E5DA6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Raluca.Bretea</dc:creator>
  <cp:lastModifiedBy>Clare.McLean</cp:lastModifiedBy>
  <cp:revision>2</cp:revision>
  <cp:lastPrinted>2018-01-09T12:46:00Z</cp:lastPrinted>
  <dcterms:created xsi:type="dcterms:W3CDTF">2018-01-09T13:01:00Z</dcterms:created>
  <dcterms:modified xsi:type="dcterms:W3CDTF">2018-01-09T13:01:00Z</dcterms:modified>
</cp:coreProperties>
</file>